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B0F600" w14:textId="52521857" w:rsidR="00B94477" w:rsidRPr="001E6A8B" w:rsidRDefault="001E6A8B">
      <w:pPr>
        <w:rPr>
          <w:rFonts w:asciiTheme="majorBidi" w:hAnsiTheme="majorBidi" w:cstheme="majorBidi"/>
          <w:sz w:val="24"/>
          <w:szCs w:val="24"/>
          <w:rtl/>
        </w:rPr>
      </w:pPr>
      <w:r w:rsidRPr="001E6A8B">
        <w:rPr>
          <w:rFonts w:asciiTheme="majorBidi" w:hAnsiTheme="majorBidi" w:cstheme="majorBidi"/>
          <w:b/>
          <w:bCs/>
          <w:sz w:val="44"/>
          <w:szCs w:val="44"/>
          <w:rtl/>
        </w:rPr>
        <w:t>עובדי מברג נפרדים משלמה</w:t>
      </w:r>
      <w:r w:rsidRPr="001E6A8B">
        <w:rPr>
          <w:rFonts w:asciiTheme="majorBidi" w:hAnsiTheme="majorBidi" w:cstheme="majorBidi"/>
          <w:rtl/>
        </w:rPr>
        <w:t xml:space="preserve"> </w:t>
      </w:r>
      <w:r w:rsidRPr="001E6A8B">
        <w:rPr>
          <w:rFonts w:asciiTheme="majorBidi" w:hAnsiTheme="majorBidi" w:cstheme="majorBidi"/>
          <w:sz w:val="36"/>
          <w:szCs w:val="36"/>
          <w:rtl/>
        </w:rPr>
        <w:t>/ מיכל לושי-מלול</w:t>
      </w:r>
      <w:r>
        <w:rPr>
          <w:rFonts w:asciiTheme="majorBidi" w:hAnsiTheme="majorBidi" w:cstheme="majorBidi"/>
          <w:sz w:val="24"/>
          <w:szCs w:val="24"/>
          <w:rtl/>
        </w:rPr>
        <w:br/>
      </w:r>
      <w:r>
        <w:rPr>
          <w:rFonts w:asciiTheme="majorBidi" w:hAnsiTheme="majorBidi" w:cstheme="majorBidi" w:hint="cs"/>
          <w:sz w:val="24"/>
          <w:szCs w:val="24"/>
          <w:rtl/>
        </w:rPr>
        <w:t>דברים בהלוויה</w:t>
      </w:r>
    </w:p>
    <w:p w14:paraId="6C807EE1" w14:textId="77777777" w:rsidR="001E6A8B" w:rsidRPr="001E6A8B" w:rsidRDefault="001E6A8B" w:rsidP="001E6A8B">
      <w:pPr>
        <w:widowControl w:val="0"/>
        <w:spacing w:before="120" w:after="40" w:line="300" w:lineRule="auto"/>
        <w:rPr>
          <w:rFonts w:asciiTheme="majorBidi" w:eastAsia="Times New Roman" w:hAnsiTheme="majorBidi" w:cstheme="majorBidi"/>
          <w:sz w:val="28"/>
          <w:szCs w:val="28"/>
        </w:rPr>
      </w:pPr>
      <w:r w:rsidRPr="001E6A8B">
        <w:rPr>
          <w:rFonts w:asciiTheme="majorBidi" w:eastAsia="Times New Roman" w:hAnsiTheme="majorBidi" w:cstheme="majorBidi"/>
          <w:b/>
          <w:bCs/>
          <w:sz w:val="28"/>
          <w:szCs w:val="28"/>
          <w:rtl/>
        </w:rPr>
        <w:t>שלמה היקר</w:t>
      </w:r>
    </w:p>
    <w:p w14:paraId="1890807E" w14:textId="6F17DF43" w:rsidR="001E6A8B" w:rsidRPr="001E6A8B" w:rsidRDefault="001E6A8B" w:rsidP="001E6A8B">
      <w:pPr>
        <w:widowControl w:val="0"/>
        <w:spacing w:after="0" w:line="300" w:lineRule="auto"/>
        <w:ind w:left="26"/>
        <w:rPr>
          <w:rFonts w:asciiTheme="majorBidi" w:eastAsia="Times New Roman" w:hAnsiTheme="majorBidi" w:cstheme="majorBidi"/>
          <w:sz w:val="28"/>
          <w:szCs w:val="28"/>
        </w:rPr>
      </w:pPr>
      <w:r w:rsidRPr="001E6A8B">
        <w:rPr>
          <w:rFonts w:asciiTheme="majorBidi" w:eastAsia="Times New Roman" w:hAnsiTheme="majorBidi" w:cstheme="majorBidi"/>
          <w:sz w:val="28"/>
          <w:szCs w:val="28"/>
          <w:rtl/>
        </w:rPr>
        <w:t>לא יאומן. רק לפני כמה שבועות נפרדנו ממך במחלקה בה עבדת במשך כל כך הרבה שנים, מחלקת לוגיסטיקה-יצוא. היום אנו עומדים על הגבעה ונפרדים ממך שוב - והפעם לנצח.</w:t>
      </w:r>
    </w:p>
    <w:p w14:paraId="7A9E13E6" w14:textId="01DCFA37" w:rsidR="001E6A8B" w:rsidRPr="001E6A8B" w:rsidRDefault="001E6A8B" w:rsidP="001E6A8B">
      <w:pPr>
        <w:widowControl w:val="0"/>
        <w:spacing w:before="80" w:after="0" w:line="300" w:lineRule="auto"/>
        <w:ind w:left="26"/>
        <w:rPr>
          <w:rFonts w:asciiTheme="majorBidi" w:eastAsia="Times New Roman" w:hAnsiTheme="majorBidi" w:cstheme="majorBidi"/>
          <w:sz w:val="28"/>
          <w:szCs w:val="28"/>
          <w:rtl/>
        </w:rPr>
      </w:pPr>
      <w:r w:rsidRPr="001E6A8B">
        <w:rPr>
          <w:rFonts w:asciiTheme="majorBidi" w:eastAsia="Times New Roman" w:hAnsiTheme="majorBidi" w:cstheme="majorBidi"/>
          <w:sz w:val="28"/>
          <w:szCs w:val="28"/>
          <w:rtl/>
        </w:rPr>
        <w:t>הפרידה שערכנו לך במפעל הייתה צנועה, כיאה לאיש צנוע ועל פי בקשתך. היום ננסה, באותה צניעות, לסכם את שנותיך הרבות במיברג.</w:t>
      </w:r>
    </w:p>
    <w:p w14:paraId="2B700A18" w14:textId="1577C09D" w:rsidR="001E6A8B" w:rsidRPr="001E6A8B" w:rsidRDefault="001E6A8B" w:rsidP="001E6A8B">
      <w:pPr>
        <w:widowControl w:val="0"/>
        <w:spacing w:after="0" w:line="300" w:lineRule="auto"/>
        <w:ind w:left="26"/>
        <w:rPr>
          <w:rFonts w:asciiTheme="majorBidi" w:eastAsia="Times New Roman" w:hAnsiTheme="majorBidi" w:cstheme="majorBidi"/>
          <w:sz w:val="28"/>
          <w:szCs w:val="28"/>
          <w:rtl/>
        </w:rPr>
      </w:pPr>
      <w:r w:rsidRPr="001E6A8B">
        <w:rPr>
          <w:rFonts w:asciiTheme="majorBidi" w:eastAsia="Times New Roman" w:hAnsiTheme="majorBidi" w:cstheme="majorBidi"/>
          <w:sz w:val="28"/>
          <w:szCs w:val="28"/>
          <w:rtl/>
        </w:rPr>
        <w:t>שלמה החל את עבודתו במיברג ב-1994, תחילה כאיש מכירות שטח ולאחר תקופה עבר לעבוד בתחום לוגיסטיקת יצוא, לצידו של משה קרמר ז"ל.</w:t>
      </w:r>
    </w:p>
    <w:p w14:paraId="139FECF1" w14:textId="767A5937" w:rsidR="001E6A8B" w:rsidRPr="001E6A8B" w:rsidRDefault="001E6A8B" w:rsidP="00FD34F4">
      <w:pPr>
        <w:widowControl w:val="0"/>
        <w:spacing w:after="0" w:line="300" w:lineRule="auto"/>
        <w:ind w:left="26"/>
        <w:rPr>
          <w:rFonts w:asciiTheme="majorBidi" w:eastAsia="Times New Roman" w:hAnsiTheme="majorBidi" w:cstheme="majorBidi"/>
          <w:sz w:val="28"/>
          <w:szCs w:val="28"/>
          <w:rtl/>
        </w:rPr>
      </w:pPr>
      <w:r w:rsidRPr="001E6A8B">
        <w:rPr>
          <w:rFonts w:asciiTheme="majorBidi" w:eastAsia="Times New Roman" w:hAnsiTheme="majorBidi" w:cstheme="majorBidi"/>
          <w:sz w:val="28"/>
          <w:szCs w:val="28"/>
          <w:rtl/>
        </w:rPr>
        <w:t>כאשר משה סיים, שלמה החליף אותו כמנהל המחלקה ונכנס בנעליו הגדולות בהצלחה. שלמה עבד במשך שנים במסירות ובמקצועיות בתחום הלוגיסטיקה, עבודה מלאת תמרונים ותיאומים עם כל הנוגעים בדבר במפעל.</w:t>
      </w:r>
      <w:r>
        <w:rPr>
          <w:rFonts w:asciiTheme="majorBidi" w:eastAsia="Times New Roman" w:hAnsiTheme="majorBidi" w:cstheme="majorBidi"/>
          <w:sz w:val="28"/>
          <w:szCs w:val="28"/>
          <w:rtl/>
        </w:rPr>
        <w:br/>
      </w:r>
      <w:r w:rsidRPr="001E6A8B">
        <w:rPr>
          <w:rFonts w:asciiTheme="majorBidi" w:eastAsia="Times New Roman" w:hAnsiTheme="majorBidi" w:cstheme="majorBidi"/>
          <w:sz w:val="28"/>
          <w:szCs w:val="28"/>
          <w:rtl/>
        </w:rPr>
        <w:t>מחלקת לוגיסטיקת יצוא היא קצה התהליך, למרות זאת, שלמה שמר על מעורבות בכל שלבי התהליך, זאת כדי להבטיח שהמוצרים הגמורים יזרמו למחלקה שלו בצורה היעילה ביותר. תמיד חיפש איך לשפר ולזרז את התהליכים בדרך אליו</w:t>
      </w:r>
      <w:r>
        <w:rPr>
          <w:rFonts w:asciiTheme="majorBidi" w:eastAsia="Times New Roman" w:hAnsiTheme="majorBidi" w:cstheme="majorBidi" w:hint="cs"/>
          <w:sz w:val="28"/>
          <w:szCs w:val="28"/>
          <w:rtl/>
        </w:rPr>
        <w:t xml:space="preserve"> ו</w:t>
      </w:r>
      <w:r w:rsidRPr="001E6A8B">
        <w:rPr>
          <w:rFonts w:asciiTheme="majorBidi" w:eastAsia="Times New Roman" w:hAnsiTheme="majorBidi" w:cstheme="majorBidi"/>
          <w:sz w:val="28"/>
          <w:szCs w:val="28"/>
          <w:rtl/>
        </w:rPr>
        <w:t>להתריע על בעיות ותקלות. הוא היה נוכח בשטח, הסתובב בין המחלקות, התעניין, בדק ועל הדרך עצר לקפה, סיגריה ושיחה טובה. כך רכש לעצמו ידידים רבים בכל המפעל.</w:t>
      </w:r>
      <w:r w:rsidR="00FD34F4">
        <w:rPr>
          <w:rFonts w:asciiTheme="majorBidi" w:eastAsia="Times New Roman" w:hAnsiTheme="majorBidi" w:cstheme="majorBidi" w:hint="cs"/>
          <w:sz w:val="28"/>
          <w:szCs w:val="28"/>
          <w:rtl/>
        </w:rPr>
        <w:t xml:space="preserve"> </w:t>
      </w:r>
      <w:r w:rsidRPr="001E6A8B">
        <w:rPr>
          <w:rFonts w:asciiTheme="majorBidi" w:eastAsia="Times New Roman" w:hAnsiTheme="majorBidi" w:cstheme="majorBidi"/>
          <w:sz w:val="28"/>
          <w:szCs w:val="28"/>
          <w:rtl/>
        </w:rPr>
        <w:t>שלמה ניהל את המחלקה בתקופה בה הפכה ממחלקה קטנה, העושה משלוחים ללקוח אחד, למחלקה המייצאת חלקים לתעשיית הרכב בכל רחבי העולם. משימה גדולה זו ביצע בהצלחה רבה. הוא היה איש מקצועי, מסודר מאוד וביצע את עבודתו במסירות רבה לאורך כל כך הרבה שנים.</w:t>
      </w:r>
    </w:p>
    <w:p w14:paraId="795198B6" w14:textId="77777777" w:rsidR="001E6A8B" w:rsidRPr="001E6A8B" w:rsidRDefault="001E6A8B" w:rsidP="001E6A8B">
      <w:pPr>
        <w:widowControl w:val="0"/>
        <w:spacing w:before="100" w:after="0" w:line="300" w:lineRule="auto"/>
        <w:ind w:left="26"/>
        <w:rPr>
          <w:rFonts w:asciiTheme="majorBidi" w:eastAsia="Times New Roman" w:hAnsiTheme="majorBidi" w:cstheme="majorBidi"/>
          <w:sz w:val="28"/>
          <w:szCs w:val="28"/>
          <w:rtl/>
        </w:rPr>
      </w:pPr>
      <w:r w:rsidRPr="001E6A8B">
        <w:rPr>
          <w:rFonts w:asciiTheme="majorBidi" w:eastAsia="Times New Roman" w:hAnsiTheme="majorBidi" w:cstheme="majorBidi"/>
          <w:sz w:val="28"/>
          <w:szCs w:val="28"/>
          <w:rtl/>
        </w:rPr>
        <w:t>גם לאחר שסיים לנהל, הגיע למיברג למכונת ההרכבה במחלקתו - למרות הקושי הפיזי שהלך וגבר.</w:t>
      </w:r>
    </w:p>
    <w:p w14:paraId="4A5C830A" w14:textId="77777777" w:rsidR="001E6A8B" w:rsidRPr="001E6A8B" w:rsidRDefault="001E6A8B" w:rsidP="001E6A8B">
      <w:pPr>
        <w:widowControl w:val="0"/>
        <w:spacing w:after="0" w:line="300" w:lineRule="auto"/>
        <w:ind w:left="26"/>
        <w:rPr>
          <w:rFonts w:asciiTheme="majorBidi" w:eastAsia="Times New Roman" w:hAnsiTheme="majorBidi" w:cstheme="majorBidi"/>
          <w:sz w:val="28"/>
          <w:szCs w:val="28"/>
          <w:rtl/>
        </w:rPr>
      </w:pPr>
      <w:r w:rsidRPr="001E6A8B">
        <w:rPr>
          <w:rFonts w:asciiTheme="majorBidi" w:eastAsia="Times New Roman" w:hAnsiTheme="majorBidi" w:cstheme="majorBidi"/>
          <w:sz w:val="28"/>
          <w:szCs w:val="28"/>
          <w:rtl/>
        </w:rPr>
        <w:t>בתקופה האחרונה הבין שלמה שעליו לנוח יותר, להתמסר לבריאותו ולהפסיק את העבודה במיברג.</w:t>
      </w:r>
    </w:p>
    <w:p w14:paraId="5A1BF976" w14:textId="77777777" w:rsidR="001E6A8B" w:rsidRPr="001E6A8B" w:rsidRDefault="001E6A8B" w:rsidP="001E6A8B">
      <w:pPr>
        <w:widowControl w:val="0"/>
        <w:spacing w:before="100" w:after="0" w:line="300" w:lineRule="auto"/>
        <w:ind w:left="26"/>
        <w:rPr>
          <w:rFonts w:asciiTheme="majorBidi" w:eastAsia="Times New Roman" w:hAnsiTheme="majorBidi" w:cstheme="majorBidi"/>
          <w:sz w:val="28"/>
          <w:szCs w:val="28"/>
          <w:rtl/>
        </w:rPr>
      </w:pPr>
      <w:r w:rsidRPr="001E6A8B">
        <w:rPr>
          <w:rFonts w:asciiTheme="majorBidi" w:eastAsia="Times New Roman" w:hAnsiTheme="majorBidi" w:cstheme="majorBidi"/>
          <w:sz w:val="28"/>
          <w:szCs w:val="28"/>
          <w:rtl/>
        </w:rPr>
        <w:t>הבשורה אתמול הפתיעה והעציבה אותנו מאוד, לכתך הייתה מהירה ובטרם עת.</w:t>
      </w:r>
    </w:p>
    <w:p w14:paraId="7E3E141B" w14:textId="2F9974D7" w:rsidR="001E6A8B" w:rsidRPr="001E6A8B" w:rsidRDefault="001E6A8B" w:rsidP="001E6A8B">
      <w:pPr>
        <w:widowControl w:val="0"/>
        <w:spacing w:after="0" w:line="300" w:lineRule="auto"/>
        <w:ind w:left="26"/>
        <w:rPr>
          <w:rFonts w:asciiTheme="majorBidi" w:eastAsia="Times New Roman" w:hAnsiTheme="majorBidi" w:cstheme="majorBidi"/>
          <w:sz w:val="28"/>
          <w:szCs w:val="28"/>
          <w:rtl/>
        </w:rPr>
      </w:pPr>
      <w:r w:rsidRPr="001E6A8B">
        <w:rPr>
          <w:rFonts w:asciiTheme="majorBidi" w:eastAsia="Times New Roman" w:hAnsiTheme="majorBidi" w:cstheme="majorBidi"/>
          <w:sz w:val="28"/>
          <w:szCs w:val="28"/>
          <w:rtl/>
        </w:rPr>
        <w:t>היית עובד מסור ומקצועי, בעל ידע אדיר, עם הומור ייחודי</w:t>
      </w:r>
      <w:r>
        <w:rPr>
          <w:rFonts w:asciiTheme="majorBidi" w:eastAsia="Times New Roman" w:hAnsiTheme="majorBidi" w:cstheme="majorBidi" w:hint="cs"/>
          <w:sz w:val="28"/>
          <w:szCs w:val="28"/>
          <w:rtl/>
        </w:rPr>
        <w:t xml:space="preserve"> ו</w:t>
      </w:r>
      <w:r w:rsidRPr="001E6A8B">
        <w:rPr>
          <w:rFonts w:asciiTheme="majorBidi" w:eastAsia="Times New Roman" w:hAnsiTheme="majorBidi" w:cstheme="majorBidi"/>
          <w:sz w:val="28"/>
          <w:szCs w:val="28"/>
          <w:rtl/>
        </w:rPr>
        <w:t>הסתכל</w:t>
      </w:r>
      <w:r>
        <w:rPr>
          <w:rFonts w:asciiTheme="majorBidi" w:eastAsia="Times New Roman" w:hAnsiTheme="majorBidi" w:cstheme="majorBidi" w:hint="cs"/>
          <w:sz w:val="28"/>
          <w:szCs w:val="28"/>
          <w:rtl/>
        </w:rPr>
        <w:t>ו</w:t>
      </w:r>
      <w:r w:rsidRPr="001E6A8B">
        <w:rPr>
          <w:rFonts w:asciiTheme="majorBidi" w:eastAsia="Times New Roman" w:hAnsiTheme="majorBidi" w:cstheme="majorBidi"/>
          <w:sz w:val="28"/>
          <w:szCs w:val="28"/>
          <w:rtl/>
        </w:rPr>
        <w:t>ת על העולם בציניות גדולה.</w:t>
      </w:r>
    </w:p>
    <w:p w14:paraId="2DEC24A2" w14:textId="1FD47A2D" w:rsidR="001E6A8B" w:rsidRPr="001E6A8B" w:rsidRDefault="001E6A8B" w:rsidP="00FD34F4">
      <w:pPr>
        <w:widowControl w:val="0"/>
        <w:spacing w:after="0" w:line="300" w:lineRule="auto"/>
        <w:ind w:left="26"/>
        <w:rPr>
          <w:rFonts w:asciiTheme="majorBidi" w:eastAsia="Times New Roman" w:hAnsiTheme="majorBidi" w:cstheme="majorBidi"/>
          <w:sz w:val="28"/>
          <w:szCs w:val="28"/>
          <w:rtl/>
        </w:rPr>
      </w:pPr>
      <w:r w:rsidRPr="001E6A8B">
        <w:rPr>
          <w:rFonts w:asciiTheme="majorBidi" w:eastAsia="Times New Roman" w:hAnsiTheme="majorBidi" w:cstheme="majorBidi"/>
          <w:sz w:val="28"/>
          <w:szCs w:val="28"/>
          <w:rtl/>
        </w:rPr>
        <w:t>לאורנה, לילדייך ומשפחתך, נעניק חיבוק אוהב וננסה לנחם אותם שעכשיו אתה נח</w:t>
      </w:r>
      <w:r>
        <w:rPr>
          <w:rFonts w:asciiTheme="majorBidi" w:eastAsia="Times New Roman" w:hAnsiTheme="majorBidi" w:cstheme="majorBidi" w:hint="cs"/>
          <w:sz w:val="28"/>
          <w:szCs w:val="28"/>
          <w:rtl/>
        </w:rPr>
        <w:t xml:space="preserve"> ללא</w:t>
      </w:r>
      <w:r w:rsidRPr="001E6A8B">
        <w:rPr>
          <w:rFonts w:asciiTheme="majorBidi" w:eastAsia="Times New Roman" w:hAnsiTheme="majorBidi" w:cstheme="majorBidi"/>
          <w:sz w:val="28"/>
          <w:szCs w:val="28"/>
          <w:rtl/>
        </w:rPr>
        <w:t xml:space="preserve"> כאב וקושי בגופך. </w:t>
      </w:r>
      <w:r w:rsidRPr="001E6A8B">
        <w:rPr>
          <w:rFonts w:asciiTheme="majorBidi" w:eastAsia="Times New Roman" w:hAnsiTheme="majorBidi" w:cstheme="majorBidi"/>
          <w:sz w:val="28"/>
          <w:szCs w:val="28"/>
          <w:rtl/>
        </w:rPr>
        <w:br/>
        <w:t>נוח על משכבך בשלום.</w:t>
      </w:r>
      <w:r w:rsidR="00FD34F4">
        <w:rPr>
          <w:rFonts w:asciiTheme="majorBidi" w:eastAsia="Times New Roman" w:hAnsiTheme="majorBidi" w:cstheme="majorBidi" w:hint="cs"/>
          <w:sz w:val="28"/>
          <w:szCs w:val="28"/>
          <w:rtl/>
        </w:rPr>
        <w:t xml:space="preserve"> </w:t>
      </w:r>
      <w:r>
        <w:rPr>
          <w:rFonts w:asciiTheme="majorBidi" w:eastAsia="Times New Roman" w:hAnsiTheme="majorBidi" w:cstheme="majorBidi" w:hint="cs"/>
          <w:sz w:val="28"/>
          <w:szCs w:val="28"/>
          <w:rtl/>
        </w:rPr>
        <w:t xml:space="preserve">                                                                          </w:t>
      </w:r>
      <w:r w:rsidRPr="001E6A8B">
        <w:rPr>
          <w:rFonts w:asciiTheme="majorBidi" w:eastAsia="Times New Roman" w:hAnsiTheme="majorBidi" w:cstheme="majorBidi"/>
          <w:sz w:val="28"/>
          <w:szCs w:val="28"/>
          <w:rtl/>
        </w:rPr>
        <w:t>מיכל בשם אנשי מיברג</w:t>
      </w:r>
    </w:p>
    <w:p w14:paraId="6F37226A" w14:textId="71DE0B25" w:rsidR="001E6A8B" w:rsidRDefault="00FD34F4">
      <w:r>
        <w:rPr>
          <w:noProof/>
        </w:rPr>
        <w:drawing>
          <wp:anchor distT="0" distB="0" distL="114300" distR="114300" simplePos="0" relativeHeight="251658240" behindDoc="0" locked="0" layoutInCell="1" allowOverlap="1" wp14:anchorId="5CA79AAA" wp14:editId="6626BFE8">
            <wp:simplePos x="0" y="0"/>
            <wp:positionH relativeFrom="margin">
              <wp:posOffset>3095625</wp:posOffset>
            </wp:positionH>
            <wp:positionV relativeFrom="paragraph">
              <wp:posOffset>25400</wp:posOffset>
            </wp:positionV>
            <wp:extent cx="3336925" cy="2504440"/>
            <wp:effectExtent l="0" t="0" r="0" b="0"/>
            <wp:wrapThrough wrapText="bothSides">
              <wp:wrapPolygon edited="0">
                <wp:start x="0" y="0"/>
                <wp:lineTo x="0" y="21359"/>
                <wp:lineTo x="21456" y="21359"/>
                <wp:lineTo x="21456" y="0"/>
                <wp:lineTo x="0" y="0"/>
              </wp:wrapPolygon>
            </wp:wrapThrough>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336925" cy="2504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5E6F5E" w14:textId="37E35CC3" w:rsidR="00FD34F4" w:rsidRPr="00FD34F4" w:rsidRDefault="00FD34F4" w:rsidP="00FD34F4"/>
    <w:p w14:paraId="286A892C" w14:textId="1A1D18C8" w:rsidR="00FD34F4" w:rsidRPr="00FD34F4" w:rsidRDefault="00FD34F4" w:rsidP="00FD34F4"/>
    <w:p w14:paraId="694C622F" w14:textId="325F8163" w:rsidR="00FD34F4" w:rsidRPr="00FD34F4" w:rsidRDefault="00FD34F4" w:rsidP="00FD34F4"/>
    <w:p w14:paraId="14F3846A" w14:textId="5D2B9AFE" w:rsidR="00FD34F4" w:rsidRPr="00FD34F4" w:rsidRDefault="00FD34F4" w:rsidP="00FD34F4"/>
    <w:p w14:paraId="6CE5DCDC" w14:textId="4956D4EA" w:rsidR="00FD34F4" w:rsidRPr="00FD34F4" w:rsidRDefault="00FD34F4" w:rsidP="00FD34F4"/>
    <w:p w14:paraId="2332EB8D" w14:textId="73835231" w:rsidR="00FD34F4" w:rsidRPr="00FD34F4" w:rsidRDefault="00FD34F4" w:rsidP="00FD34F4"/>
    <w:p w14:paraId="0FF51711" w14:textId="4882A4FE" w:rsidR="00FD34F4" w:rsidRDefault="00FD34F4" w:rsidP="00FD34F4">
      <w:pPr>
        <w:rPr>
          <w:rtl/>
        </w:rPr>
      </w:pPr>
    </w:p>
    <w:p w14:paraId="5700787E" w14:textId="338D6E2E" w:rsidR="00FD34F4" w:rsidRPr="00FD34F4" w:rsidRDefault="00FD34F4" w:rsidP="00FD34F4">
      <w:pPr>
        <w:rPr>
          <w:rFonts w:hint="cs"/>
        </w:rPr>
      </w:pPr>
      <w:r>
        <w:rPr>
          <w:rFonts w:hint="cs"/>
          <w:rtl/>
        </w:rPr>
        <w:t>מסיבת הפרידה של שלמה במברג</w:t>
      </w:r>
      <w:bookmarkStart w:id="0" w:name="_GoBack"/>
      <w:bookmarkEnd w:id="0"/>
    </w:p>
    <w:sectPr w:rsidR="00FD34F4" w:rsidRPr="00FD34F4" w:rsidSect="00FD34F4">
      <w:pgSz w:w="11906" w:h="16838"/>
      <w:pgMar w:top="1440" w:right="1274" w:bottom="426" w:left="993"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541"/>
    <w:rsid w:val="000455C2"/>
    <w:rsid w:val="001E6A8B"/>
    <w:rsid w:val="00306A6C"/>
    <w:rsid w:val="00380EAE"/>
    <w:rsid w:val="00560F56"/>
    <w:rsid w:val="0059078F"/>
    <w:rsid w:val="006D3B92"/>
    <w:rsid w:val="00961750"/>
    <w:rsid w:val="00A86A12"/>
    <w:rsid w:val="00AA7BC5"/>
    <w:rsid w:val="00B94477"/>
    <w:rsid w:val="00D96541"/>
    <w:rsid w:val="00E71709"/>
    <w:rsid w:val="00F733AD"/>
    <w:rsid w:val="00F83EC9"/>
    <w:rsid w:val="00FD34F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C552C"/>
  <w15:chartTrackingRefBased/>
  <w15:docId w15:val="{C1B9F5C9-D8BF-44BD-899D-19D73FEDA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288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300</Words>
  <Characters>1500</Characters>
  <Application>Microsoft Office Word</Application>
  <DocSecurity>0</DocSecurity>
  <Lines>12</Lines>
  <Paragraphs>3</Paragraphs>
  <ScaleCrop>false</ScaleCrop>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archive</dc:creator>
  <cp:keywords/>
  <dc:description/>
  <cp:lastModifiedBy>archive</cp:lastModifiedBy>
  <cp:revision>5</cp:revision>
  <dcterms:created xsi:type="dcterms:W3CDTF">2018-11-13T21:57:00Z</dcterms:created>
  <dcterms:modified xsi:type="dcterms:W3CDTF">2018-11-25T21:03:00Z</dcterms:modified>
</cp:coreProperties>
</file>