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E3" w:rsidRDefault="00665A1E" w:rsidP="00812FE3">
      <w:pPr>
        <w:spacing w:after="0" w:line="240" w:lineRule="auto"/>
        <w:rPr>
          <w:b/>
          <w:bCs/>
          <w:sz w:val="24"/>
          <w:szCs w:val="24"/>
          <w:rtl/>
        </w:rPr>
      </w:pPr>
      <w:r w:rsidRPr="00665A1E">
        <w:rPr>
          <w:rFonts w:hint="cs"/>
          <w:b/>
          <w:bCs/>
          <w:sz w:val="24"/>
          <w:szCs w:val="24"/>
          <w:rtl/>
        </w:rPr>
        <w:t xml:space="preserve">שעיה מור </w:t>
      </w:r>
      <w:r w:rsidRPr="00665A1E">
        <w:rPr>
          <w:b/>
          <w:bCs/>
          <w:sz w:val="24"/>
          <w:szCs w:val="24"/>
          <w:rtl/>
        </w:rPr>
        <w:t>–</w:t>
      </w:r>
      <w:r w:rsidRPr="00665A1E">
        <w:rPr>
          <w:rFonts w:hint="cs"/>
          <w:b/>
          <w:bCs/>
          <w:sz w:val="24"/>
          <w:szCs w:val="24"/>
          <w:rtl/>
        </w:rPr>
        <w:t xml:space="preserve"> תיק זיכרון</w:t>
      </w:r>
      <w:r w:rsidRPr="00665A1E">
        <w:rPr>
          <w:b/>
          <w:bCs/>
          <w:sz w:val="24"/>
          <w:szCs w:val="24"/>
          <w:rtl/>
        </w:rPr>
        <w:br/>
      </w:r>
      <w:r w:rsidRPr="00665A1E">
        <w:rPr>
          <w:rFonts w:hint="cs"/>
          <w:b/>
          <w:bCs/>
          <w:sz w:val="24"/>
          <w:szCs w:val="24"/>
          <w:rtl/>
        </w:rPr>
        <w:t>סימול פנימי: 1-1-4/ מור שעיה</w:t>
      </w:r>
      <w:r w:rsidR="00812FE3">
        <w:rPr>
          <w:b/>
          <w:bCs/>
          <w:sz w:val="24"/>
          <w:szCs w:val="24"/>
          <w:rtl/>
        </w:rPr>
        <w:br/>
      </w:r>
      <w:r w:rsidR="00812FE3" w:rsidRPr="00D1263D">
        <w:rPr>
          <w:rFonts w:hint="cs"/>
          <w:sz w:val="24"/>
          <w:szCs w:val="24"/>
          <w:rtl/>
          <w:lang w:eastAsia="zh-CN"/>
        </w:rPr>
        <w:t>סודר</w:t>
      </w:r>
      <w:r w:rsidR="00812FE3" w:rsidRPr="00D1263D">
        <w:rPr>
          <w:sz w:val="24"/>
          <w:szCs w:val="24"/>
          <w:rtl/>
          <w:lang w:eastAsia="zh-CN"/>
        </w:rPr>
        <w:t xml:space="preserve"> </w:t>
      </w:r>
      <w:r w:rsidR="00812FE3">
        <w:rPr>
          <w:rFonts w:hint="cs"/>
          <w:sz w:val="24"/>
          <w:szCs w:val="24"/>
          <w:rtl/>
          <w:lang w:eastAsia="zh-CN"/>
        </w:rPr>
        <w:t xml:space="preserve">ונרשם </w:t>
      </w:r>
      <w:r w:rsidR="00812FE3" w:rsidRPr="00D1263D">
        <w:rPr>
          <w:rFonts w:hint="cs"/>
          <w:sz w:val="24"/>
          <w:szCs w:val="24"/>
          <w:rtl/>
          <w:lang w:eastAsia="zh-CN"/>
        </w:rPr>
        <w:t>ע</w:t>
      </w:r>
      <w:r w:rsidR="00812FE3" w:rsidRPr="00D1263D">
        <w:rPr>
          <w:sz w:val="24"/>
          <w:szCs w:val="24"/>
          <w:rtl/>
          <w:lang w:eastAsia="zh-CN"/>
        </w:rPr>
        <w:t>"</w:t>
      </w:r>
      <w:r w:rsidR="00812FE3" w:rsidRPr="00D1263D">
        <w:rPr>
          <w:rFonts w:hint="cs"/>
          <w:sz w:val="24"/>
          <w:szCs w:val="24"/>
          <w:rtl/>
          <w:lang w:eastAsia="zh-CN"/>
        </w:rPr>
        <w:t>י</w:t>
      </w:r>
      <w:r w:rsidR="00812FE3" w:rsidRPr="00D1263D">
        <w:rPr>
          <w:sz w:val="24"/>
          <w:szCs w:val="24"/>
          <w:rtl/>
          <w:lang w:eastAsia="zh-CN"/>
        </w:rPr>
        <w:t xml:space="preserve"> </w:t>
      </w:r>
      <w:r w:rsidR="00812FE3" w:rsidRPr="00D1263D">
        <w:rPr>
          <w:rFonts w:hint="cs"/>
          <w:sz w:val="24"/>
          <w:szCs w:val="24"/>
          <w:rtl/>
          <w:lang w:eastAsia="zh-CN"/>
        </w:rPr>
        <w:t>צילה</w:t>
      </w:r>
      <w:r w:rsidR="00812FE3" w:rsidRPr="00D1263D">
        <w:rPr>
          <w:sz w:val="24"/>
          <w:szCs w:val="24"/>
          <w:rtl/>
          <w:lang w:eastAsia="zh-CN"/>
        </w:rPr>
        <w:t xml:space="preserve"> </w:t>
      </w:r>
      <w:r w:rsidR="00812FE3" w:rsidRPr="00D1263D">
        <w:rPr>
          <w:rFonts w:hint="cs"/>
          <w:sz w:val="24"/>
          <w:szCs w:val="24"/>
          <w:rtl/>
          <w:lang w:eastAsia="zh-CN"/>
        </w:rPr>
        <w:t>שופר</w:t>
      </w:r>
    </w:p>
    <w:p w:rsidR="00812FE3" w:rsidRDefault="00812FE3" w:rsidP="00812FE3">
      <w:pPr>
        <w:spacing w:after="0" w:line="240" w:lineRule="auto"/>
        <w:rPr>
          <w:b/>
          <w:bCs/>
          <w:sz w:val="24"/>
          <w:szCs w:val="24"/>
          <w:rtl/>
        </w:rPr>
      </w:pPr>
    </w:p>
    <w:p w:rsidR="00665A1E" w:rsidRDefault="00665A1E" w:rsidP="00790DC9">
      <w:pPr>
        <w:rPr>
          <w:sz w:val="24"/>
          <w:szCs w:val="24"/>
          <w:rtl/>
        </w:rPr>
      </w:pPr>
      <w:r w:rsidRPr="00665A1E">
        <w:rPr>
          <w:rFonts w:hint="cs"/>
          <w:b/>
          <w:bCs/>
          <w:sz w:val="24"/>
          <w:szCs w:val="24"/>
          <w:rtl/>
        </w:rPr>
        <w:t>עטיף 1: חומרים מנהליים (2016-1962)</w:t>
      </w:r>
      <w:r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</w:t>
      </w:r>
      <w:r w:rsidRPr="00812FE3">
        <w:rPr>
          <w:rFonts w:hint="cs"/>
          <w:sz w:val="24"/>
          <w:szCs w:val="24"/>
          <w:rtl/>
        </w:rPr>
        <w:t xml:space="preserve"> (1)</w:t>
      </w:r>
      <w:r w:rsidR="00790DC9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כרטיסי אוכלוסיה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פנקס הסתדרות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תעודות פטירה וקבורה</w:t>
      </w:r>
    </w:p>
    <w:p w:rsidR="00694DC1" w:rsidRDefault="00812FE3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>עטיף 2: עם מותו (2016)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2</w:t>
      </w:r>
      <w:r w:rsidRPr="00812FE3">
        <w:rPr>
          <w:rFonts w:hint="cs"/>
          <w:sz w:val="24"/>
          <w:szCs w:val="24"/>
          <w:rtl/>
        </w:rPr>
        <w:t>)</w:t>
      </w:r>
      <w:r w:rsidR="00694DC1">
        <w:rPr>
          <w:sz w:val="24"/>
          <w:szCs w:val="24"/>
          <w:rtl/>
        </w:rPr>
        <w:br/>
      </w:r>
      <w:r w:rsidR="00694DC1">
        <w:rPr>
          <w:rFonts w:hint="cs"/>
          <w:sz w:val="24"/>
          <w:szCs w:val="24"/>
          <w:rtl/>
        </w:rPr>
        <w:t>הספדים: איריס מור, גיורא מור, הנכדים, פלור לוסטיג, דניאלה טייכנר</w:t>
      </w:r>
      <w:r w:rsidR="00694DC1">
        <w:rPr>
          <w:sz w:val="24"/>
          <w:szCs w:val="24"/>
          <w:rtl/>
        </w:rPr>
        <w:br/>
      </w:r>
      <w:r w:rsidR="00694DC1">
        <w:rPr>
          <w:rFonts w:hint="cs"/>
          <w:sz w:val="24"/>
          <w:szCs w:val="24"/>
          <w:rtl/>
        </w:rPr>
        <w:t>מודעות אבל</w:t>
      </w:r>
    </w:p>
    <w:p w:rsidR="00694DC1" w:rsidRDefault="00694DC1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 (2003-1961)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3</w:t>
      </w:r>
      <w:r w:rsidRPr="00812FE3"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קבלה לחברות בעין השופט (1961)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אישור על חברות בקיבוץ (1972)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תודה על תרומת חפצים לעולים (2003)</w:t>
      </w:r>
    </w:p>
    <w:p w:rsidR="00694DC1" w:rsidRDefault="00694DC1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פירסומים בעיתונות ארצית</w:t>
      </w:r>
      <w:r w:rsidRPr="00812FE3"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1978-1966</w:t>
      </w:r>
      <w:r w:rsidRPr="00812FE3">
        <w:rPr>
          <w:rFonts w:hint="cs"/>
          <w:b/>
          <w:bCs/>
          <w:sz w:val="24"/>
          <w:szCs w:val="24"/>
          <w:rtl/>
        </w:rPr>
        <w:t>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4</w:t>
      </w:r>
      <w:r w:rsidRPr="00812FE3"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תצלומים למדור "שחק אותה" בעריכת עופרה בריל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מוסף "חותם" של עיתון על המשמר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תצלומים בשבועון "השבוע בקיבוץ הארצי"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כתבה על נוער סלטה בעין השופט</w:t>
      </w:r>
    </w:p>
    <w:p w:rsidR="00694DC1" w:rsidRDefault="00694DC1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כרוניקה </w:t>
      </w:r>
      <w:r w:rsidRPr="00812FE3">
        <w:rPr>
          <w:rFonts w:hint="cs"/>
          <w:b/>
          <w:bCs/>
          <w:sz w:val="24"/>
          <w:szCs w:val="24"/>
          <w:rtl/>
        </w:rPr>
        <w:t>(</w:t>
      </w:r>
      <w:r>
        <w:rPr>
          <w:rFonts w:hint="cs"/>
          <w:b/>
          <w:bCs/>
          <w:sz w:val="24"/>
          <w:szCs w:val="24"/>
          <w:rtl/>
        </w:rPr>
        <w:t>1991-1969</w:t>
      </w:r>
      <w:r w:rsidRPr="00812FE3">
        <w:rPr>
          <w:rFonts w:hint="cs"/>
          <w:b/>
          <w:bCs/>
          <w:sz w:val="24"/>
          <w:szCs w:val="24"/>
          <w:rtl/>
        </w:rPr>
        <w:t>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5</w:t>
      </w:r>
      <w:r w:rsidRPr="00812FE3">
        <w:rPr>
          <w:rFonts w:hint="cs"/>
          <w:sz w:val="24"/>
          <w:szCs w:val="24"/>
          <w:rtl/>
        </w:rPr>
        <w:t>)</w:t>
      </w:r>
    </w:p>
    <w:p w:rsidR="00783C13" w:rsidRDefault="00694DC1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עיתוני הקיבוץ</w:t>
      </w:r>
      <w:r w:rsidRPr="00812FE3">
        <w:rPr>
          <w:rFonts w:hint="cs"/>
          <w:b/>
          <w:bCs/>
          <w:sz w:val="24"/>
          <w:szCs w:val="24"/>
          <w:rtl/>
        </w:rPr>
        <w:t xml:space="preserve"> (</w:t>
      </w:r>
      <w:r w:rsidR="00783C13">
        <w:rPr>
          <w:rFonts w:hint="cs"/>
          <w:b/>
          <w:bCs/>
          <w:sz w:val="24"/>
          <w:szCs w:val="24"/>
          <w:rtl/>
        </w:rPr>
        <w:t>2014-1971</w:t>
      </w:r>
      <w:r w:rsidRPr="00812FE3">
        <w:rPr>
          <w:rFonts w:hint="cs"/>
          <w:b/>
          <w:bCs/>
          <w:sz w:val="24"/>
          <w:szCs w:val="24"/>
          <w:rtl/>
        </w:rPr>
        <w:t>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 w:rsidR="00783C13">
        <w:rPr>
          <w:rFonts w:hint="cs"/>
          <w:sz w:val="24"/>
          <w:szCs w:val="24"/>
          <w:rtl/>
        </w:rPr>
        <w:t>6</w:t>
      </w:r>
      <w:r w:rsidRPr="00812FE3">
        <w:rPr>
          <w:rFonts w:hint="cs"/>
          <w:sz w:val="24"/>
          <w:szCs w:val="24"/>
          <w:rtl/>
        </w:rPr>
        <w:t>)</w:t>
      </w:r>
      <w:r w:rsidR="00783C13">
        <w:rPr>
          <w:sz w:val="24"/>
          <w:szCs w:val="24"/>
          <w:rtl/>
        </w:rPr>
        <w:br/>
      </w:r>
      <w:r w:rsidR="00783C13">
        <w:rPr>
          <w:rFonts w:hint="cs"/>
          <w:sz w:val="24"/>
          <w:szCs w:val="24"/>
          <w:rtl/>
        </w:rPr>
        <w:t>בין החומרים:</w:t>
      </w:r>
      <w:r w:rsidR="00783C13">
        <w:rPr>
          <w:sz w:val="24"/>
          <w:szCs w:val="24"/>
          <w:rtl/>
        </w:rPr>
        <w:br/>
      </w:r>
      <w:r w:rsidR="00783C13">
        <w:rPr>
          <w:rFonts w:hint="cs"/>
          <w:sz w:val="24"/>
          <w:szCs w:val="24"/>
          <w:rtl/>
        </w:rPr>
        <w:t>תצלומים של שעיה בעיתוני הקיבוץ</w:t>
      </w:r>
      <w:r w:rsidR="00783C13">
        <w:rPr>
          <w:sz w:val="24"/>
          <w:szCs w:val="24"/>
          <w:rtl/>
        </w:rPr>
        <w:br/>
      </w:r>
      <w:r w:rsidR="00783C13">
        <w:rPr>
          <w:rFonts w:hint="cs"/>
          <w:sz w:val="24"/>
          <w:szCs w:val="24"/>
          <w:rtl/>
        </w:rPr>
        <w:t>משק ילדים</w:t>
      </w:r>
      <w:r w:rsidR="00783C13">
        <w:rPr>
          <w:sz w:val="24"/>
          <w:szCs w:val="24"/>
          <w:rtl/>
        </w:rPr>
        <w:br/>
      </w:r>
      <w:r w:rsidR="00783C13">
        <w:rPr>
          <w:rFonts w:hint="cs"/>
          <w:sz w:val="24"/>
          <w:szCs w:val="24"/>
          <w:rtl/>
        </w:rPr>
        <w:t>טיפול בכלבים</w:t>
      </w:r>
      <w:r w:rsidR="00783C13">
        <w:rPr>
          <w:sz w:val="24"/>
          <w:szCs w:val="24"/>
          <w:rtl/>
        </w:rPr>
        <w:br/>
      </w:r>
      <w:r w:rsidR="00783C13">
        <w:rPr>
          <w:rFonts w:hint="cs"/>
          <w:sz w:val="24"/>
          <w:szCs w:val="24"/>
          <w:rtl/>
        </w:rPr>
        <w:t>תודות והערכה לשעיה</w:t>
      </w:r>
    </w:p>
    <w:p w:rsidR="00783C13" w:rsidRDefault="00783C13" w:rsidP="00790DC9">
      <w:pPr>
        <w:rPr>
          <w:sz w:val="24"/>
          <w:szCs w:val="24"/>
          <w:rtl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עיתון מברג</w:t>
      </w:r>
      <w:r w:rsidRPr="00812FE3"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1983-1980</w:t>
      </w:r>
      <w:r w:rsidRPr="00812FE3">
        <w:rPr>
          <w:rFonts w:hint="cs"/>
          <w:b/>
          <w:bCs/>
          <w:sz w:val="24"/>
          <w:szCs w:val="24"/>
          <w:rtl/>
        </w:rPr>
        <w:t>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7</w:t>
      </w:r>
      <w:r w:rsidRPr="00812FE3">
        <w:rPr>
          <w:rFonts w:hint="cs"/>
          <w:sz w:val="24"/>
          <w:szCs w:val="24"/>
          <w:rtl/>
        </w:rPr>
        <w:t>)</w:t>
      </w:r>
    </w:p>
    <w:p w:rsidR="00665A1E" w:rsidRPr="00665A1E" w:rsidRDefault="00783C13" w:rsidP="0037547E">
      <w:pPr>
        <w:rPr>
          <w:sz w:val="24"/>
          <w:szCs w:val="24"/>
        </w:rPr>
      </w:pPr>
      <w:r w:rsidRPr="00812FE3">
        <w:rPr>
          <w:rFonts w:hint="cs"/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8</w:t>
      </w:r>
      <w:r w:rsidRPr="00812FE3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תולדות אישיים</w:t>
      </w:r>
      <w:r w:rsidRPr="00812FE3"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2012-2001</w:t>
      </w:r>
      <w:r w:rsidRPr="00812FE3">
        <w:rPr>
          <w:rFonts w:hint="cs"/>
          <w:b/>
          <w:bCs/>
          <w:sz w:val="24"/>
          <w:szCs w:val="24"/>
          <w:rtl/>
        </w:rPr>
        <w:t>)</w:t>
      </w:r>
      <w:r w:rsidRPr="00812FE3">
        <w:rPr>
          <w:b/>
          <w:bCs/>
          <w:sz w:val="24"/>
          <w:szCs w:val="24"/>
          <w:rtl/>
        </w:rPr>
        <w:br/>
      </w:r>
      <w:r w:rsidRPr="00812FE3">
        <w:rPr>
          <w:rFonts w:hint="cs"/>
          <w:sz w:val="24"/>
          <w:szCs w:val="24"/>
          <w:rtl/>
        </w:rPr>
        <w:t>סימול פנימי: 1-1-4/ מור שעיה (</w:t>
      </w:r>
      <w:r>
        <w:rPr>
          <w:rFonts w:hint="cs"/>
          <w:sz w:val="24"/>
          <w:szCs w:val="24"/>
          <w:rtl/>
        </w:rPr>
        <w:t>8</w:t>
      </w:r>
      <w:r w:rsidRPr="00812FE3"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ברכה לגיל 70 (2001)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עבודת שורשים של הנכד נמרוד מור (2012)</w:t>
      </w:r>
      <w:bookmarkStart w:id="0" w:name="_GoBack"/>
      <w:bookmarkEnd w:id="0"/>
    </w:p>
    <w:sectPr w:rsidR="00665A1E" w:rsidRPr="00665A1E" w:rsidSect="00665A1E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92"/>
    <w:rsid w:val="000455C2"/>
    <w:rsid w:val="00306A6C"/>
    <w:rsid w:val="0037547E"/>
    <w:rsid w:val="00380EAE"/>
    <w:rsid w:val="004376B5"/>
    <w:rsid w:val="00544692"/>
    <w:rsid w:val="0059078F"/>
    <w:rsid w:val="00665A1E"/>
    <w:rsid w:val="00694DC1"/>
    <w:rsid w:val="00783C13"/>
    <w:rsid w:val="00790DC9"/>
    <w:rsid w:val="00812FE3"/>
    <w:rsid w:val="00961750"/>
    <w:rsid w:val="00A86A12"/>
    <w:rsid w:val="00AA7BC5"/>
    <w:rsid w:val="00B94477"/>
    <w:rsid w:val="00E71709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5DAF"/>
  <w15:chartTrackingRefBased/>
  <w15:docId w15:val="{80AF334B-B7AD-456E-9422-471A726B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2017-01-18T21:23:00Z</dcterms:created>
  <dcterms:modified xsi:type="dcterms:W3CDTF">2017-01-18T22:10:00Z</dcterms:modified>
</cp:coreProperties>
</file>