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6DBAF" w14:textId="07A0E080" w:rsidR="00B94477" w:rsidRDefault="00704BC6">
      <w:bookmarkStart w:id="0" w:name="_GoBack"/>
      <w:bookmarkEnd w:id="0"/>
      <w:r w:rsidRPr="00704BC6">
        <w:rPr>
          <w:rFonts w:ascii="Times New Roman" w:eastAsia="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41D146B2" wp14:editId="30D5DE4B">
                <wp:simplePos x="0" y="0"/>
                <wp:positionH relativeFrom="margin">
                  <wp:align>left</wp:align>
                </wp:positionH>
                <wp:positionV relativeFrom="paragraph">
                  <wp:posOffset>-227965</wp:posOffset>
                </wp:positionV>
                <wp:extent cx="6645275" cy="8282940"/>
                <wp:effectExtent l="0" t="0" r="22225" b="2286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8282940"/>
                        </a:xfrm>
                        <a:prstGeom prst="rect">
                          <a:avLst/>
                        </a:prstGeom>
                        <a:noFill/>
                        <a:ln w="9525" algn="in">
                          <a:solidFill>
                            <a:srgbClr val="6666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D8F064D" w14:textId="2E0D70EE" w:rsidR="00704BC6" w:rsidRPr="00704BC6" w:rsidRDefault="00704BC6" w:rsidP="00704BC6">
                            <w:pPr>
                              <w:widowControl w:val="0"/>
                              <w:spacing w:before="80" w:line="271" w:lineRule="auto"/>
                              <w:rPr>
                                <w:rFonts w:cs="Masa"/>
                                <w:sz w:val="24"/>
                                <w:szCs w:val="24"/>
                                <w:rtl/>
                              </w:rPr>
                            </w:pPr>
                            <w:r w:rsidRPr="00704BC6">
                              <w:rPr>
                                <w:rFonts w:cs="Masa" w:hint="cs"/>
                                <w:b/>
                                <w:bCs/>
                                <w:sz w:val="44"/>
                                <w:szCs w:val="44"/>
                                <w:rtl/>
                              </w:rPr>
                              <w:t>לזכרה של תמר</w:t>
                            </w:r>
                            <w:r>
                              <w:rPr>
                                <w:rFonts w:cs="Masa" w:hint="cs"/>
                                <w:b/>
                                <w:bCs/>
                                <w:sz w:val="32"/>
                                <w:szCs w:val="32"/>
                                <w:rtl/>
                              </w:rPr>
                              <w:t xml:space="preserve"> </w:t>
                            </w:r>
                            <w:r w:rsidRPr="00704BC6">
                              <w:rPr>
                                <w:rFonts w:cs="Masa" w:hint="cs"/>
                                <w:sz w:val="36"/>
                                <w:szCs w:val="36"/>
                                <w:rtl/>
                              </w:rPr>
                              <w:t>/ איציק חולבסקי</w:t>
                            </w:r>
                            <w:r>
                              <w:rPr>
                                <w:rFonts w:cs="Masa"/>
                                <w:b/>
                                <w:bCs/>
                                <w:sz w:val="32"/>
                                <w:szCs w:val="32"/>
                                <w:rtl/>
                              </w:rPr>
                              <w:br/>
                            </w:r>
                            <w:r w:rsidRPr="00704BC6">
                              <w:rPr>
                                <w:rFonts w:cs="Masa" w:hint="cs"/>
                                <w:sz w:val="24"/>
                                <w:szCs w:val="24"/>
                                <w:rtl/>
                              </w:rPr>
                              <w:t>דברים בהלוויה</w:t>
                            </w:r>
                          </w:p>
                          <w:p w14:paraId="7F957E6E" w14:textId="610657E7" w:rsidR="00704BC6" w:rsidRPr="00704BC6" w:rsidRDefault="00704BC6" w:rsidP="00704BC6">
                            <w:pPr>
                              <w:widowControl w:val="0"/>
                              <w:spacing w:before="80" w:line="271" w:lineRule="auto"/>
                              <w:rPr>
                                <w:rFonts w:asciiTheme="minorBidi" w:hAnsiTheme="minorBidi"/>
                                <w:sz w:val="28"/>
                                <w:szCs w:val="28"/>
                              </w:rPr>
                            </w:pPr>
                            <w:r w:rsidRPr="00704BC6">
                              <w:rPr>
                                <w:rFonts w:asciiTheme="minorBidi" w:hAnsiTheme="minorBidi"/>
                                <w:sz w:val="28"/>
                                <w:szCs w:val="28"/>
                                <w:rtl/>
                              </w:rPr>
                              <w:t>שרה, מיכל, דורון וצפי היקרים</w:t>
                            </w:r>
                            <w:r>
                              <w:rPr>
                                <w:rFonts w:asciiTheme="minorBidi" w:hAnsiTheme="minorBidi" w:hint="cs"/>
                                <w:sz w:val="28"/>
                                <w:szCs w:val="28"/>
                                <w:rtl/>
                              </w:rPr>
                              <w:t xml:space="preserve">, </w:t>
                            </w:r>
                            <w:r w:rsidRPr="00704BC6">
                              <w:rPr>
                                <w:rFonts w:asciiTheme="minorBidi" w:hAnsiTheme="minorBidi"/>
                                <w:sz w:val="28"/>
                                <w:szCs w:val="28"/>
                                <w:rtl/>
                              </w:rPr>
                              <w:t>משפחותיכם היקרות</w:t>
                            </w:r>
                            <w:r>
                              <w:rPr>
                                <w:rFonts w:asciiTheme="minorBidi" w:hAnsiTheme="minorBidi" w:hint="cs"/>
                                <w:sz w:val="28"/>
                                <w:szCs w:val="28"/>
                                <w:rtl/>
                              </w:rPr>
                              <w:t>, ק</w:t>
                            </w:r>
                            <w:r w:rsidRPr="00704BC6">
                              <w:rPr>
                                <w:rFonts w:asciiTheme="minorBidi" w:hAnsiTheme="minorBidi"/>
                                <w:sz w:val="28"/>
                                <w:szCs w:val="28"/>
                                <w:rtl/>
                              </w:rPr>
                              <w:t>הל גדול כואב ודואב של מוקירי זכרה של תמר היקרה</w:t>
                            </w:r>
                            <w:r>
                              <w:rPr>
                                <w:rFonts w:asciiTheme="minorBidi" w:hAnsiTheme="minorBidi" w:hint="cs"/>
                                <w:sz w:val="28"/>
                                <w:szCs w:val="28"/>
                                <w:rtl/>
                              </w:rPr>
                              <w:t>.</w:t>
                            </w:r>
                          </w:p>
                          <w:p w14:paraId="49EA8641" w14:textId="7E2B2BB2" w:rsidR="00704BC6" w:rsidRPr="00704BC6" w:rsidRDefault="00704BC6" w:rsidP="00704BC6">
                            <w:pPr>
                              <w:spacing w:line="300" w:lineRule="auto"/>
                              <w:rPr>
                                <w:rFonts w:asciiTheme="minorBidi" w:hAnsiTheme="minorBidi"/>
                                <w:sz w:val="28"/>
                                <w:szCs w:val="28"/>
                                <w:rtl/>
                              </w:rPr>
                            </w:pPr>
                            <w:r w:rsidRPr="00704BC6">
                              <w:rPr>
                                <w:rFonts w:asciiTheme="minorBidi" w:hAnsiTheme="minorBidi"/>
                                <w:sz w:val="28"/>
                                <w:szCs w:val="28"/>
                                <w:rtl/>
                              </w:rPr>
                              <w:t> מהכפר ורצקי בהרי הקרפטים בצ'כיה, דרך התופת הנוראה באושוויץ, לעין השופט - אלה הן אבני הדרך העיקריות המעצבות את חייה של תמר קורץ - אישה נהדרת, אמא נפלאה, סבתא וסבתא רבה מדהימה, כמוה אין ולא יהיו. אשת חיל מי ימצא כאילו נכתב על תמר קורץ. גם יפה וגם אופה - ממש תמר.</w:t>
                            </w:r>
                            <w:r>
                              <w:rPr>
                                <w:rFonts w:asciiTheme="minorBidi" w:hAnsiTheme="minorBidi"/>
                                <w:sz w:val="28"/>
                                <w:szCs w:val="28"/>
                                <w:rtl/>
                              </w:rPr>
                              <w:br/>
                            </w:r>
                            <w:r w:rsidRPr="00704BC6">
                              <w:rPr>
                                <w:rFonts w:asciiTheme="minorBidi" w:hAnsiTheme="minorBidi"/>
                                <w:sz w:val="28"/>
                                <w:szCs w:val="28"/>
                                <w:rtl/>
                              </w:rPr>
                              <w:t>בספרה המרתק והמקסים</w:t>
                            </w:r>
                            <w:r>
                              <w:rPr>
                                <w:rFonts w:asciiTheme="minorBidi" w:hAnsiTheme="minorBidi" w:hint="cs"/>
                                <w:sz w:val="28"/>
                                <w:szCs w:val="28"/>
                                <w:rtl/>
                              </w:rPr>
                              <w:t>,</w:t>
                            </w:r>
                            <w:r w:rsidRPr="00704BC6">
                              <w:rPr>
                                <w:rFonts w:asciiTheme="minorBidi" w:hAnsiTheme="minorBidi"/>
                                <w:sz w:val="28"/>
                                <w:szCs w:val="28"/>
                                <w:rtl/>
                              </w:rPr>
                              <w:t xml:space="preserve"> "טעמי החיים", כותבת תמר על התקופה הנוראה באושוויץ: "באותו יום, לא רק שאינני זוכה לתוספת, אלא שאינני אוכלת כלל. המכות שהולמות בגבי מותירות בי כאב כזה שאיני מצליחה לחשוב על דבר מלבדו, אפילו לא על הרעב. לילות רבים אין באפשרותי לשכב על הגב וסימני הצלקות שנחרתו בי ילוו אותי כל חיי. המכות של הקאפו, כואבות ככל שיהיו, הן כאין וכאפס לעומת האכזריות הנפשית שלהן. </w:t>
                            </w:r>
                            <w:r>
                              <w:rPr>
                                <w:rFonts w:asciiTheme="minorBidi" w:hAnsiTheme="minorBidi" w:hint="cs"/>
                                <w:sz w:val="28"/>
                                <w:szCs w:val="28"/>
                                <w:rtl/>
                              </w:rPr>
                              <w:t>"</w:t>
                            </w:r>
                            <w:r w:rsidRPr="00704BC6">
                              <w:rPr>
                                <w:rFonts w:asciiTheme="minorBidi" w:hAnsiTheme="minorBidi"/>
                                <w:sz w:val="28"/>
                                <w:szCs w:val="28"/>
                                <w:rtl/>
                              </w:rPr>
                              <w:t>תסתכלו שם, על הארובה בקצה המחנה</w:t>
                            </w:r>
                            <w:r>
                              <w:rPr>
                                <w:rFonts w:asciiTheme="minorBidi" w:hAnsiTheme="minorBidi" w:hint="cs"/>
                                <w:sz w:val="28"/>
                                <w:szCs w:val="28"/>
                                <w:rtl/>
                              </w:rPr>
                              <w:t>"</w:t>
                            </w:r>
                            <w:r w:rsidRPr="00704BC6">
                              <w:rPr>
                                <w:rFonts w:asciiTheme="minorBidi" w:hAnsiTheme="minorBidi"/>
                                <w:sz w:val="28"/>
                                <w:szCs w:val="28"/>
                                <w:rtl/>
                              </w:rPr>
                              <w:t xml:space="preserve">, אומרת הקאפו, </w:t>
                            </w:r>
                            <w:r>
                              <w:rPr>
                                <w:rFonts w:asciiTheme="minorBidi" w:hAnsiTheme="minorBidi" w:hint="cs"/>
                                <w:sz w:val="28"/>
                                <w:szCs w:val="28"/>
                                <w:rtl/>
                              </w:rPr>
                              <w:t>"</w:t>
                            </w:r>
                            <w:r w:rsidRPr="00704BC6">
                              <w:rPr>
                                <w:rFonts w:asciiTheme="minorBidi" w:hAnsiTheme="minorBidi"/>
                                <w:sz w:val="28"/>
                                <w:szCs w:val="28"/>
                                <w:rtl/>
                              </w:rPr>
                              <w:t>שמה ההורים והאחים שלכם יוצאים עם העשן, גם אתן תגיעו לשם".</w:t>
                            </w:r>
                          </w:p>
                          <w:p w14:paraId="55477699" w14:textId="60DE666B" w:rsidR="00704BC6" w:rsidRPr="00704BC6" w:rsidRDefault="00704BC6" w:rsidP="00704BC6">
                            <w:pPr>
                              <w:widowControl w:val="0"/>
                              <w:spacing w:line="290" w:lineRule="auto"/>
                              <w:rPr>
                                <w:rFonts w:asciiTheme="minorBidi" w:hAnsiTheme="minorBidi"/>
                                <w:sz w:val="28"/>
                                <w:szCs w:val="28"/>
                                <w:rtl/>
                              </w:rPr>
                            </w:pPr>
                            <w:r w:rsidRPr="00704BC6">
                              <w:rPr>
                                <w:rFonts w:asciiTheme="minorBidi" w:hAnsiTheme="minorBidi"/>
                                <w:sz w:val="28"/>
                                <w:szCs w:val="28"/>
                                <w:rtl/>
                              </w:rPr>
                              <w:t>מעומק הייאוש, מהתופת האכזרית והבלתי נתפסת, הקימה תמר, יחד עם שלמה ז"ל,</w:t>
                            </w:r>
                            <w:r>
                              <w:rPr>
                                <w:rFonts w:asciiTheme="minorBidi" w:hAnsiTheme="minorBidi" w:hint="cs"/>
                                <w:sz w:val="28"/>
                                <w:szCs w:val="28"/>
                                <w:rtl/>
                              </w:rPr>
                              <w:t xml:space="preserve"> </w:t>
                            </w:r>
                            <w:r w:rsidRPr="00704BC6">
                              <w:rPr>
                                <w:rFonts w:asciiTheme="minorBidi" w:hAnsiTheme="minorBidi"/>
                                <w:sz w:val="28"/>
                                <w:szCs w:val="28"/>
                                <w:rtl/>
                              </w:rPr>
                              <w:t>משפחה לתפארת בעין השופט. שבט גדול ויפה, עם נכדים ונינים, כאשר תמר היא אבן הראשה, היא הדבק המחבר, היא החול</w:t>
                            </w:r>
                            <w:r>
                              <w:rPr>
                                <w:rFonts w:asciiTheme="minorBidi" w:hAnsiTheme="minorBidi" w:hint="cs"/>
                                <w:sz w:val="28"/>
                                <w:szCs w:val="28"/>
                                <w:rtl/>
                              </w:rPr>
                              <w:t>י</w:t>
                            </w:r>
                            <w:r w:rsidRPr="00704BC6">
                              <w:rPr>
                                <w:rFonts w:asciiTheme="minorBidi" w:hAnsiTheme="minorBidi"/>
                                <w:sz w:val="28"/>
                                <w:szCs w:val="28"/>
                                <w:rtl/>
                              </w:rPr>
                              <w:t>יה המאחדת והמקשרת אליה נושאים כולם את עיניהם.</w:t>
                            </w:r>
                          </w:p>
                          <w:p w14:paraId="319D9DEE" w14:textId="429BDA2B" w:rsidR="00704BC6" w:rsidRPr="00704BC6" w:rsidRDefault="00704BC6" w:rsidP="00704BC6">
                            <w:pPr>
                              <w:widowControl w:val="0"/>
                              <w:spacing w:before="60" w:line="290" w:lineRule="auto"/>
                              <w:rPr>
                                <w:rFonts w:asciiTheme="minorBidi" w:hAnsiTheme="minorBidi"/>
                                <w:sz w:val="28"/>
                                <w:szCs w:val="28"/>
                                <w:rtl/>
                              </w:rPr>
                            </w:pPr>
                            <w:r w:rsidRPr="00704BC6">
                              <w:rPr>
                                <w:rFonts w:asciiTheme="minorBidi" w:hAnsiTheme="minorBidi"/>
                                <w:sz w:val="28"/>
                                <w:szCs w:val="28"/>
                                <w:rtl/>
                              </w:rPr>
                              <w:t>כמעט לפני 30 שנה, ב- 7.10.89, נהרגו שלמה בעלה וליאור נכדה</w:t>
                            </w:r>
                            <w:r>
                              <w:rPr>
                                <w:rFonts w:asciiTheme="minorBidi" w:hAnsiTheme="minorBidi" w:hint="cs"/>
                                <w:sz w:val="28"/>
                                <w:szCs w:val="28"/>
                                <w:rtl/>
                              </w:rPr>
                              <w:t>,</w:t>
                            </w:r>
                            <w:r w:rsidRPr="00704BC6">
                              <w:rPr>
                                <w:rFonts w:asciiTheme="minorBidi" w:hAnsiTheme="minorBidi"/>
                                <w:sz w:val="28"/>
                                <w:szCs w:val="28"/>
                                <w:rtl/>
                              </w:rPr>
                              <w:t xml:space="preserve"> האהובים</w:t>
                            </w:r>
                            <w:r>
                              <w:rPr>
                                <w:rFonts w:asciiTheme="minorBidi" w:hAnsiTheme="minorBidi" w:hint="cs"/>
                                <w:sz w:val="28"/>
                                <w:szCs w:val="28"/>
                                <w:rtl/>
                              </w:rPr>
                              <w:t>,</w:t>
                            </w:r>
                            <w:r w:rsidRPr="00704BC6">
                              <w:rPr>
                                <w:rFonts w:asciiTheme="minorBidi" w:hAnsiTheme="minorBidi"/>
                                <w:sz w:val="28"/>
                                <w:szCs w:val="28"/>
                                <w:rtl/>
                              </w:rPr>
                              <w:t xml:space="preserve"> במפולת בחפירה ארכיאולוגית. אסון כפול, נורא ובלתי נתפס. שלמה וליאור חסרים למשפחה ולנו כל כך כבר יותר משנות דור.</w:t>
                            </w:r>
                          </w:p>
                          <w:p w14:paraId="06C07ED8" w14:textId="2291F53A" w:rsidR="00704BC6" w:rsidRPr="00704BC6" w:rsidRDefault="00704BC6" w:rsidP="00704BC6">
                            <w:pPr>
                              <w:widowControl w:val="0"/>
                              <w:spacing w:before="60" w:line="290" w:lineRule="auto"/>
                              <w:rPr>
                                <w:rFonts w:asciiTheme="minorBidi" w:hAnsiTheme="minorBidi"/>
                                <w:sz w:val="28"/>
                                <w:szCs w:val="28"/>
                                <w:rtl/>
                              </w:rPr>
                            </w:pPr>
                            <w:r w:rsidRPr="00704BC6">
                              <w:rPr>
                                <w:rFonts w:asciiTheme="minorBidi" w:hAnsiTheme="minorBidi"/>
                                <w:sz w:val="28"/>
                                <w:szCs w:val="28"/>
                                <w:rtl/>
                              </w:rPr>
                              <w:t>כמעט 92 שנים נעה תמר בין ילדות מאושרת, לתופת בתקופת נערותה, לפריחה ואושר עם הקמת המשפחה בעין השופט. בגב ספרה "טעמי החיים" מודגש, כי תמר הכירה את כל סוגי הטעמים שיכולים החיים להציע, את טעם האובדן, הכאב, המחסור והייאוש, אך גם את טעם השמחה האהבה, החסד והתקווה</w:t>
                            </w:r>
                            <w:r>
                              <w:rPr>
                                <w:rFonts w:asciiTheme="minorBidi" w:hAnsiTheme="minorBidi" w:hint="cs"/>
                                <w:sz w:val="28"/>
                                <w:szCs w:val="28"/>
                                <w:rtl/>
                              </w:rPr>
                              <w:t xml:space="preserve">. </w:t>
                            </w:r>
                            <w:r w:rsidRPr="00704BC6">
                              <w:rPr>
                                <w:rFonts w:asciiTheme="minorBidi" w:hAnsiTheme="minorBidi"/>
                                <w:sz w:val="28"/>
                                <w:szCs w:val="28"/>
                                <w:rtl/>
                              </w:rPr>
                              <w:t>סיכום המאפשר לה להצהיר שלמרות הכול הטעם הדומיננטי בחייה הוא טעמו של האושר.</w:t>
                            </w:r>
                          </w:p>
                          <w:p w14:paraId="21CECD9B" w14:textId="524A65BC" w:rsidR="00704BC6" w:rsidRPr="00704BC6" w:rsidRDefault="00704BC6" w:rsidP="00704BC6">
                            <w:pPr>
                              <w:widowControl w:val="0"/>
                              <w:spacing w:before="60" w:line="290" w:lineRule="auto"/>
                              <w:rPr>
                                <w:rFonts w:asciiTheme="minorBidi" w:hAnsiTheme="minorBidi"/>
                                <w:sz w:val="28"/>
                                <w:szCs w:val="28"/>
                                <w:rtl/>
                              </w:rPr>
                            </w:pPr>
                            <w:r w:rsidRPr="00704BC6">
                              <w:rPr>
                                <w:rFonts w:asciiTheme="minorBidi" w:hAnsiTheme="minorBidi"/>
                                <w:sz w:val="28"/>
                                <w:szCs w:val="28"/>
                                <w:rtl/>
                              </w:rPr>
                              <w:t xml:space="preserve">משפחת קורץ היקרה, אם אחרי מסע חיים כזה, זאת הסיומת של אמכם וסבתכם תמר, אולי יש בזה טיפת נחמה בכאב הגדול על לכתה מאיתנו הלילה. ועוד נחמה גדולה - השבט הנפלא והמפואר שהשאירה תמר היקרה.    </w:t>
                            </w:r>
                          </w:p>
                          <w:p w14:paraId="15B28270" w14:textId="77777777" w:rsidR="00704BC6" w:rsidRPr="00704BC6" w:rsidRDefault="00704BC6" w:rsidP="00704BC6">
                            <w:pPr>
                              <w:widowControl w:val="0"/>
                              <w:spacing w:before="60" w:line="290" w:lineRule="auto"/>
                              <w:jc w:val="center"/>
                              <w:rPr>
                                <w:rFonts w:asciiTheme="minorBidi" w:hAnsiTheme="minorBidi"/>
                                <w:sz w:val="28"/>
                                <w:szCs w:val="28"/>
                                <w:rtl/>
                              </w:rPr>
                            </w:pPr>
                            <w:r w:rsidRPr="00704BC6">
                              <w:rPr>
                                <w:rFonts w:asciiTheme="minorBidi" w:hAnsiTheme="minorBidi"/>
                                <w:sz w:val="28"/>
                                <w:szCs w:val="28"/>
                                <w:rtl/>
                              </w:rPr>
                              <w:t xml:space="preserve">יהי זכרה  ברוך. </w:t>
                            </w:r>
                          </w:p>
                          <w:p w14:paraId="7C42AEF7" w14:textId="0B2DBFAE" w:rsidR="00704BC6" w:rsidRPr="00704BC6" w:rsidRDefault="00704BC6" w:rsidP="00704BC6">
                            <w:pPr>
                              <w:widowControl w:val="0"/>
                              <w:spacing w:before="60" w:line="300" w:lineRule="auto"/>
                              <w:jc w:val="center"/>
                              <w:rPr>
                                <w:rFonts w:asciiTheme="minorBidi" w:hAnsiTheme="minorBidi"/>
                                <w:sz w:val="28"/>
                                <w:szCs w:val="28"/>
                                <w:rt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146B2" id="_x0000_t202" coordsize="21600,21600" o:spt="202" path="m,l,21600r21600,l21600,xe">
                <v:stroke joinstyle="miter"/>
                <v:path gradientshapeok="t" o:connecttype="rect"/>
              </v:shapetype>
              <v:shape id="Text Box 7" o:spid="_x0000_s1026" type="#_x0000_t202" style="position:absolute;left:0;text-align:left;margin-left:0;margin-top:-17.95pt;width:523.25pt;height:652.2pt;z-index:25165926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" filled="f" strokecolor="#66c" insetpen="t">
                <v:shadow color="#ccc"/>
                <v:textbox inset="2.88pt,2.88pt,2.88pt,2.88pt">
                  <w:txbxContent>
                    <w:p w14:paraId="6D8F064D" w14:textId="2E0D70EE" w:rsidR="00704BC6" w:rsidRPr="00704BC6" w:rsidRDefault="00704BC6" w:rsidP="00704BC6">
                      <w:pPr>
                        <w:widowControl w:val="0"/>
                        <w:spacing w:before="80" w:line="271" w:lineRule="auto"/>
                        <w:rPr>
                          <w:rFonts w:cs="Masa"/>
                          <w:sz w:val="24"/>
                          <w:szCs w:val="24"/>
                          <w:rtl/>
                        </w:rPr>
                      </w:pPr>
                      <w:r w:rsidRPr="00704BC6">
                        <w:rPr>
                          <w:rFonts w:cs="Masa" w:hint="cs"/>
                          <w:b/>
                          <w:bCs/>
                          <w:sz w:val="44"/>
                          <w:szCs w:val="44"/>
                          <w:rtl/>
                        </w:rPr>
                        <w:t>לזכרה של תמר</w:t>
                      </w:r>
                      <w:r>
                        <w:rPr>
                          <w:rFonts w:cs="Masa" w:hint="cs"/>
                          <w:b/>
                          <w:bCs/>
                          <w:sz w:val="32"/>
                          <w:szCs w:val="32"/>
                          <w:rtl/>
                        </w:rPr>
                        <w:t xml:space="preserve"> </w:t>
                      </w:r>
                      <w:r w:rsidRPr="00704BC6">
                        <w:rPr>
                          <w:rFonts w:cs="Masa" w:hint="cs"/>
                          <w:sz w:val="36"/>
                          <w:szCs w:val="36"/>
                          <w:rtl/>
                        </w:rPr>
                        <w:t>/ איציק חולבסקי</w:t>
                      </w:r>
                      <w:r>
                        <w:rPr>
                          <w:rFonts w:cs="Masa"/>
                          <w:b/>
                          <w:bCs/>
                          <w:sz w:val="32"/>
                          <w:szCs w:val="32"/>
                          <w:rtl/>
                        </w:rPr>
                        <w:br/>
                      </w:r>
                      <w:r w:rsidRPr="00704BC6">
                        <w:rPr>
                          <w:rFonts w:cs="Masa" w:hint="cs"/>
                          <w:sz w:val="24"/>
                          <w:szCs w:val="24"/>
                          <w:rtl/>
                        </w:rPr>
                        <w:t>דברים בהלוויה</w:t>
                      </w:r>
                    </w:p>
                    <w:p w14:paraId="7F957E6E" w14:textId="610657E7" w:rsidR="00704BC6" w:rsidRPr="00704BC6" w:rsidRDefault="00704BC6" w:rsidP="00704BC6">
                      <w:pPr>
                        <w:widowControl w:val="0"/>
                        <w:spacing w:before="80" w:line="271" w:lineRule="auto"/>
                        <w:rPr>
                          <w:rFonts w:asciiTheme="minorBidi" w:hAnsiTheme="minorBidi"/>
                          <w:sz w:val="28"/>
                          <w:szCs w:val="28"/>
                        </w:rPr>
                      </w:pPr>
                      <w:r w:rsidRPr="00704BC6">
                        <w:rPr>
                          <w:rFonts w:asciiTheme="minorBidi" w:hAnsiTheme="minorBidi"/>
                          <w:sz w:val="28"/>
                          <w:szCs w:val="28"/>
                          <w:rtl/>
                        </w:rPr>
                        <w:t>שרה, מיכל, דורון וצפי היקרים</w:t>
                      </w:r>
                      <w:r>
                        <w:rPr>
                          <w:rFonts w:asciiTheme="minorBidi" w:hAnsiTheme="minorBidi" w:hint="cs"/>
                          <w:sz w:val="28"/>
                          <w:szCs w:val="28"/>
                          <w:rtl/>
                        </w:rPr>
                        <w:t xml:space="preserve">, </w:t>
                      </w:r>
                      <w:r w:rsidRPr="00704BC6">
                        <w:rPr>
                          <w:rFonts w:asciiTheme="minorBidi" w:hAnsiTheme="minorBidi"/>
                          <w:sz w:val="28"/>
                          <w:szCs w:val="28"/>
                          <w:rtl/>
                        </w:rPr>
                        <w:t>משפחותיכם היקרות</w:t>
                      </w:r>
                      <w:r>
                        <w:rPr>
                          <w:rFonts w:asciiTheme="minorBidi" w:hAnsiTheme="minorBidi" w:hint="cs"/>
                          <w:sz w:val="28"/>
                          <w:szCs w:val="28"/>
                          <w:rtl/>
                        </w:rPr>
                        <w:t>, ק</w:t>
                      </w:r>
                      <w:r w:rsidRPr="00704BC6">
                        <w:rPr>
                          <w:rFonts w:asciiTheme="minorBidi" w:hAnsiTheme="minorBidi"/>
                          <w:sz w:val="28"/>
                          <w:szCs w:val="28"/>
                          <w:rtl/>
                        </w:rPr>
                        <w:t>הל גדול כואב ודואב של מוקירי זכרה של תמר היקרה</w:t>
                      </w:r>
                      <w:r>
                        <w:rPr>
                          <w:rFonts w:asciiTheme="minorBidi" w:hAnsiTheme="minorBidi" w:hint="cs"/>
                          <w:sz w:val="28"/>
                          <w:szCs w:val="28"/>
                          <w:rtl/>
                        </w:rPr>
                        <w:t>.</w:t>
                      </w:r>
                    </w:p>
                    <w:p w14:paraId="49EA8641" w14:textId="7E2B2BB2" w:rsidR="00704BC6" w:rsidRPr="00704BC6" w:rsidRDefault="00704BC6" w:rsidP="00704BC6">
                      <w:pPr>
                        <w:spacing w:line="300" w:lineRule="auto"/>
                        <w:rPr>
                          <w:rFonts w:asciiTheme="minorBidi" w:hAnsiTheme="minorBidi"/>
                          <w:sz w:val="28"/>
                          <w:szCs w:val="28"/>
                          <w:rtl/>
                        </w:rPr>
                      </w:pPr>
                      <w:r w:rsidRPr="00704BC6">
                        <w:rPr>
                          <w:rFonts w:asciiTheme="minorBidi" w:hAnsiTheme="minorBidi"/>
                          <w:sz w:val="28"/>
                          <w:szCs w:val="28"/>
                          <w:rtl/>
                        </w:rPr>
                        <w:t> מהכפר ורצקי בהרי הקרפטים בצ'כיה, דרך התופת הנוראה באושוויץ, לעין השופט - אלה הן אבני הדרך העיקריות המעצבות את חייה של תמר קורץ - אישה נהדרת, אמא נפלאה, סבתא וסבתא רבה מדהימה, כמוה אין ולא יהיו. אשת חיל מי ימצא כאילו נכתב על תמר קורץ. גם יפה וגם אופה - ממש תמר.</w:t>
                      </w:r>
                      <w:r>
                        <w:rPr>
                          <w:rFonts w:asciiTheme="minorBidi" w:hAnsiTheme="minorBidi"/>
                          <w:sz w:val="28"/>
                          <w:szCs w:val="28"/>
                          <w:rtl/>
                        </w:rPr>
                        <w:br/>
                      </w:r>
                      <w:r w:rsidRPr="00704BC6">
                        <w:rPr>
                          <w:rFonts w:asciiTheme="minorBidi" w:hAnsiTheme="minorBidi"/>
                          <w:sz w:val="28"/>
                          <w:szCs w:val="28"/>
                          <w:rtl/>
                        </w:rPr>
                        <w:t>בספרה המרתק והמקסים</w:t>
                      </w:r>
                      <w:r>
                        <w:rPr>
                          <w:rFonts w:asciiTheme="minorBidi" w:hAnsiTheme="minorBidi" w:hint="cs"/>
                          <w:sz w:val="28"/>
                          <w:szCs w:val="28"/>
                          <w:rtl/>
                        </w:rPr>
                        <w:t>,</w:t>
                      </w:r>
                      <w:r w:rsidRPr="00704BC6">
                        <w:rPr>
                          <w:rFonts w:asciiTheme="minorBidi" w:hAnsiTheme="minorBidi"/>
                          <w:sz w:val="28"/>
                          <w:szCs w:val="28"/>
                          <w:rtl/>
                        </w:rPr>
                        <w:t xml:space="preserve"> "טעמי החיים", כותבת תמר על התקופה הנוראה באושוויץ: "באותו יום, לא רק שאינני זוכה לתוספת, אלא שאינני אוכלת כלל. המכות שהולמות בגבי מותירות בי כאב כזה שאיני מצליחה לחשוב על דבר מלבדו, אפילו לא על הרעב. לילות רבים אין באפשרותי לשכב על הגב וסימני הצלקות שנחרתו בי ילוו אותי כל חיי. המכות של הקאפו, כואבות ככל שיהיו, הן כאין וכאפס לעומת האכזריות הנפשית שלהן. </w:t>
                      </w:r>
                      <w:r>
                        <w:rPr>
                          <w:rFonts w:asciiTheme="minorBidi" w:hAnsiTheme="minorBidi" w:hint="cs"/>
                          <w:sz w:val="28"/>
                          <w:szCs w:val="28"/>
                          <w:rtl/>
                        </w:rPr>
                        <w:t>"</w:t>
                      </w:r>
                      <w:r w:rsidRPr="00704BC6">
                        <w:rPr>
                          <w:rFonts w:asciiTheme="minorBidi" w:hAnsiTheme="minorBidi"/>
                          <w:sz w:val="28"/>
                          <w:szCs w:val="28"/>
                          <w:rtl/>
                        </w:rPr>
                        <w:t>תסתכלו שם, על הארובה בקצה המחנה</w:t>
                      </w:r>
                      <w:r>
                        <w:rPr>
                          <w:rFonts w:asciiTheme="minorBidi" w:hAnsiTheme="minorBidi" w:hint="cs"/>
                          <w:sz w:val="28"/>
                          <w:szCs w:val="28"/>
                          <w:rtl/>
                        </w:rPr>
                        <w:t>"</w:t>
                      </w:r>
                      <w:r w:rsidRPr="00704BC6">
                        <w:rPr>
                          <w:rFonts w:asciiTheme="minorBidi" w:hAnsiTheme="minorBidi"/>
                          <w:sz w:val="28"/>
                          <w:szCs w:val="28"/>
                          <w:rtl/>
                        </w:rPr>
                        <w:t xml:space="preserve">, אומרת הקאפו, </w:t>
                      </w:r>
                      <w:r>
                        <w:rPr>
                          <w:rFonts w:asciiTheme="minorBidi" w:hAnsiTheme="minorBidi" w:hint="cs"/>
                          <w:sz w:val="28"/>
                          <w:szCs w:val="28"/>
                          <w:rtl/>
                        </w:rPr>
                        <w:t>"</w:t>
                      </w:r>
                      <w:r w:rsidRPr="00704BC6">
                        <w:rPr>
                          <w:rFonts w:asciiTheme="minorBidi" w:hAnsiTheme="minorBidi"/>
                          <w:sz w:val="28"/>
                          <w:szCs w:val="28"/>
                          <w:rtl/>
                        </w:rPr>
                        <w:t>שמה ההורים והאחים שלכם יוצאים עם העשן, גם אתן תגיעו לשם".</w:t>
                      </w:r>
                    </w:p>
                    <w:p w14:paraId="55477699" w14:textId="60DE666B" w:rsidR="00704BC6" w:rsidRPr="00704BC6" w:rsidRDefault="00704BC6" w:rsidP="00704BC6">
                      <w:pPr>
                        <w:widowControl w:val="0"/>
                        <w:spacing w:line="290" w:lineRule="auto"/>
                        <w:rPr>
                          <w:rFonts w:asciiTheme="minorBidi" w:hAnsiTheme="minorBidi"/>
                          <w:sz w:val="28"/>
                          <w:szCs w:val="28"/>
                          <w:rtl/>
                        </w:rPr>
                      </w:pPr>
                      <w:r w:rsidRPr="00704BC6">
                        <w:rPr>
                          <w:rFonts w:asciiTheme="minorBidi" w:hAnsiTheme="minorBidi"/>
                          <w:sz w:val="28"/>
                          <w:szCs w:val="28"/>
                          <w:rtl/>
                        </w:rPr>
                        <w:t>מעומק הייאוש, מהתופת האכזרית והבלתי נתפסת, הקימה תמר, יחד עם שלמה ז"ל,</w:t>
                      </w:r>
                      <w:r>
                        <w:rPr>
                          <w:rFonts w:asciiTheme="minorBidi" w:hAnsiTheme="minorBidi" w:hint="cs"/>
                          <w:sz w:val="28"/>
                          <w:szCs w:val="28"/>
                          <w:rtl/>
                        </w:rPr>
                        <w:t xml:space="preserve"> </w:t>
                      </w:r>
                      <w:r w:rsidRPr="00704BC6">
                        <w:rPr>
                          <w:rFonts w:asciiTheme="minorBidi" w:hAnsiTheme="minorBidi"/>
                          <w:sz w:val="28"/>
                          <w:szCs w:val="28"/>
                          <w:rtl/>
                        </w:rPr>
                        <w:t>משפחה לתפארת בעין השופט. שבט גדול ויפה, עם נכדים ונינים, כאשר תמר היא אבן הראשה, היא הדבק המחבר, היא החול</w:t>
                      </w:r>
                      <w:r>
                        <w:rPr>
                          <w:rFonts w:asciiTheme="minorBidi" w:hAnsiTheme="minorBidi" w:hint="cs"/>
                          <w:sz w:val="28"/>
                          <w:szCs w:val="28"/>
                          <w:rtl/>
                        </w:rPr>
                        <w:t>י</w:t>
                      </w:r>
                      <w:r w:rsidRPr="00704BC6">
                        <w:rPr>
                          <w:rFonts w:asciiTheme="minorBidi" w:hAnsiTheme="minorBidi"/>
                          <w:sz w:val="28"/>
                          <w:szCs w:val="28"/>
                          <w:rtl/>
                        </w:rPr>
                        <w:t>יה המאחדת והמקשרת אליה נושאים כולם את עיניהם.</w:t>
                      </w:r>
                    </w:p>
                    <w:p w14:paraId="319D9DEE" w14:textId="429BDA2B" w:rsidR="00704BC6" w:rsidRPr="00704BC6" w:rsidRDefault="00704BC6" w:rsidP="00704BC6">
                      <w:pPr>
                        <w:widowControl w:val="0"/>
                        <w:spacing w:before="60" w:line="290" w:lineRule="auto"/>
                        <w:rPr>
                          <w:rFonts w:asciiTheme="minorBidi" w:hAnsiTheme="minorBidi"/>
                          <w:sz w:val="28"/>
                          <w:szCs w:val="28"/>
                          <w:rtl/>
                        </w:rPr>
                      </w:pPr>
                      <w:r w:rsidRPr="00704BC6">
                        <w:rPr>
                          <w:rFonts w:asciiTheme="minorBidi" w:hAnsiTheme="minorBidi"/>
                          <w:sz w:val="28"/>
                          <w:szCs w:val="28"/>
                          <w:rtl/>
                        </w:rPr>
                        <w:t>כמעט לפני 30 שנה, ב- 7.10.89, נהרגו שלמה בעלה וליאור נכדה</w:t>
                      </w:r>
                      <w:r>
                        <w:rPr>
                          <w:rFonts w:asciiTheme="minorBidi" w:hAnsiTheme="minorBidi" w:hint="cs"/>
                          <w:sz w:val="28"/>
                          <w:szCs w:val="28"/>
                          <w:rtl/>
                        </w:rPr>
                        <w:t>,</w:t>
                      </w:r>
                      <w:r w:rsidRPr="00704BC6">
                        <w:rPr>
                          <w:rFonts w:asciiTheme="minorBidi" w:hAnsiTheme="minorBidi"/>
                          <w:sz w:val="28"/>
                          <w:szCs w:val="28"/>
                          <w:rtl/>
                        </w:rPr>
                        <w:t xml:space="preserve"> האהובים</w:t>
                      </w:r>
                      <w:r>
                        <w:rPr>
                          <w:rFonts w:asciiTheme="minorBidi" w:hAnsiTheme="minorBidi" w:hint="cs"/>
                          <w:sz w:val="28"/>
                          <w:szCs w:val="28"/>
                          <w:rtl/>
                        </w:rPr>
                        <w:t>,</w:t>
                      </w:r>
                      <w:r w:rsidRPr="00704BC6">
                        <w:rPr>
                          <w:rFonts w:asciiTheme="minorBidi" w:hAnsiTheme="minorBidi"/>
                          <w:sz w:val="28"/>
                          <w:szCs w:val="28"/>
                          <w:rtl/>
                        </w:rPr>
                        <w:t xml:space="preserve"> במפולת בחפירה ארכיאולוגית. אסון כפול, נורא ובלתי נתפס. שלמה וליאור חסרים למשפחה ולנו כל כך כבר יותר משנות דור.</w:t>
                      </w:r>
                    </w:p>
                    <w:p w14:paraId="06C07ED8" w14:textId="2291F53A" w:rsidR="00704BC6" w:rsidRPr="00704BC6" w:rsidRDefault="00704BC6" w:rsidP="00704BC6">
                      <w:pPr>
                        <w:widowControl w:val="0"/>
                        <w:spacing w:before="60" w:line="290" w:lineRule="auto"/>
                        <w:rPr>
                          <w:rFonts w:asciiTheme="minorBidi" w:hAnsiTheme="minorBidi"/>
                          <w:sz w:val="28"/>
                          <w:szCs w:val="28"/>
                          <w:rtl/>
                        </w:rPr>
                      </w:pPr>
                      <w:r w:rsidRPr="00704BC6">
                        <w:rPr>
                          <w:rFonts w:asciiTheme="minorBidi" w:hAnsiTheme="minorBidi"/>
                          <w:sz w:val="28"/>
                          <w:szCs w:val="28"/>
                          <w:rtl/>
                        </w:rPr>
                        <w:t>כמעט 92 שנים נעה תמר בין ילדות מאושרת, לתופת בתקופת נערותה, לפריחה ואושר עם הקמת המשפחה בעין השופט. בגב ספרה "טעמי החיים" מודגש, כי תמר הכירה את כל סוגי הטעמים שיכולים החיים להציע, את טעם האובדן, הכאב, המחסור והייאוש, אך גם את טעם השמחה האהבה, החסד והתקווה</w:t>
                      </w:r>
                      <w:r>
                        <w:rPr>
                          <w:rFonts w:asciiTheme="minorBidi" w:hAnsiTheme="minorBidi" w:hint="cs"/>
                          <w:sz w:val="28"/>
                          <w:szCs w:val="28"/>
                          <w:rtl/>
                        </w:rPr>
                        <w:t xml:space="preserve">. </w:t>
                      </w:r>
                      <w:r w:rsidRPr="00704BC6">
                        <w:rPr>
                          <w:rFonts w:asciiTheme="minorBidi" w:hAnsiTheme="minorBidi"/>
                          <w:sz w:val="28"/>
                          <w:szCs w:val="28"/>
                          <w:rtl/>
                        </w:rPr>
                        <w:t>סיכום המאפשר לה להצהיר שלמרות הכול הטעם הדומיננטי בחייה הוא טעמו של האושר.</w:t>
                      </w:r>
                    </w:p>
                    <w:p w14:paraId="21CECD9B" w14:textId="524A65BC" w:rsidR="00704BC6" w:rsidRPr="00704BC6" w:rsidRDefault="00704BC6" w:rsidP="00704BC6">
                      <w:pPr>
                        <w:widowControl w:val="0"/>
                        <w:spacing w:before="60" w:line="290" w:lineRule="auto"/>
                        <w:rPr>
                          <w:rFonts w:asciiTheme="minorBidi" w:hAnsiTheme="minorBidi"/>
                          <w:sz w:val="28"/>
                          <w:szCs w:val="28"/>
                          <w:rtl/>
                        </w:rPr>
                      </w:pPr>
                      <w:r w:rsidRPr="00704BC6">
                        <w:rPr>
                          <w:rFonts w:asciiTheme="minorBidi" w:hAnsiTheme="minorBidi"/>
                          <w:sz w:val="28"/>
                          <w:szCs w:val="28"/>
                          <w:rtl/>
                        </w:rPr>
                        <w:t xml:space="preserve">משפחת קורץ היקרה, אם אחרי מסע חיים כזה, זאת הסיומת של אמכם וסבתכם תמר, אולי יש בזה טיפת נחמה בכאב הגדול על לכתה מאיתנו הלילה. ועוד נחמה גדולה - השבט הנפלא והמפואר שהשאירה תמר היקרה.    </w:t>
                      </w:r>
                    </w:p>
                    <w:p w14:paraId="15B28270" w14:textId="77777777" w:rsidR="00704BC6" w:rsidRPr="00704BC6" w:rsidRDefault="00704BC6" w:rsidP="00704BC6">
                      <w:pPr>
                        <w:widowControl w:val="0"/>
                        <w:spacing w:before="60" w:line="290" w:lineRule="auto"/>
                        <w:jc w:val="center"/>
                        <w:rPr>
                          <w:rFonts w:asciiTheme="minorBidi" w:hAnsiTheme="minorBidi"/>
                          <w:sz w:val="28"/>
                          <w:szCs w:val="28"/>
                          <w:rtl/>
                        </w:rPr>
                      </w:pPr>
                      <w:r w:rsidRPr="00704BC6">
                        <w:rPr>
                          <w:rFonts w:asciiTheme="minorBidi" w:hAnsiTheme="minorBidi"/>
                          <w:sz w:val="28"/>
                          <w:szCs w:val="28"/>
                          <w:rtl/>
                        </w:rPr>
                        <w:t xml:space="preserve">יהי זכרה  ברוך. </w:t>
                      </w:r>
                    </w:p>
                    <w:p w14:paraId="7C42AEF7" w14:textId="0B2DBFAE" w:rsidR="00704BC6" w:rsidRPr="00704BC6" w:rsidRDefault="00704BC6" w:rsidP="00704BC6">
                      <w:pPr>
                        <w:widowControl w:val="0"/>
                        <w:spacing w:before="60" w:line="300" w:lineRule="auto"/>
                        <w:jc w:val="center"/>
                        <w:rPr>
                          <w:rFonts w:asciiTheme="minorBidi" w:hAnsiTheme="minorBidi"/>
                          <w:sz w:val="28"/>
                          <w:szCs w:val="28"/>
                          <w:rtl/>
                        </w:rPr>
                      </w:pPr>
                    </w:p>
                  </w:txbxContent>
                </v:textbox>
                <w10:wrap anchorx="margin"/>
              </v:shape>
            </w:pict>
          </mc:Fallback>
        </mc:AlternateContent>
      </w:r>
    </w:p>
    <w:sectPr w:rsidR="00B94477" w:rsidSect="00704BC6">
      <w:pgSz w:w="11906" w:h="16838"/>
      <w:pgMar w:top="1440" w:right="849" w:bottom="1440" w:left="709"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sa">
    <w:altName w:val="Arial"/>
    <w:charset w:val="B1"/>
    <w:family w:val="auto"/>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475"/>
    <w:rsid w:val="000455C2"/>
    <w:rsid w:val="00057475"/>
    <w:rsid w:val="00306A6C"/>
    <w:rsid w:val="00380EAE"/>
    <w:rsid w:val="0059078F"/>
    <w:rsid w:val="00704BC6"/>
    <w:rsid w:val="00961750"/>
    <w:rsid w:val="00A86A12"/>
    <w:rsid w:val="00AA7BC5"/>
    <w:rsid w:val="00B94477"/>
    <w:rsid w:val="00E71709"/>
    <w:rsid w:val="00F733AD"/>
    <w:rsid w:val="00F83EC9"/>
    <w:rsid w:val="00F913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37221"/>
  <w15:chartTrackingRefBased/>
  <w15:docId w15:val="{19E8D1AB-9802-48EE-BD1F-66073B75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3</cp:revision>
  <dcterms:created xsi:type="dcterms:W3CDTF">2019-05-28T20:33:00Z</dcterms:created>
  <dcterms:modified xsi:type="dcterms:W3CDTF">2019-06-03T20:16:00Z</dcterms:modified>
</cp:coreProperties>
</file>